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D6" w:rsidRPr="001936D6" w:rsidRDefault="001936D6" w:rsidP="001936D6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bookmarkStart w:id="0" w:name="_GoBack"/>
      <w:r w:rsidRPr="001936D6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1936D6" w:rsidRPr="001936D6" w:rsidRDefault="001936D6" w:rsidP="001936D6">
      <w:pPr>
        <w:keepNext/>
        <w:autoSpaceDE w:val="0"/>
        <w:autoSpaceDN w:val="0"/>
        <w:adjustRightInd w:val="0"/>
        <w:spacing w:after="0"/>
        <w:ind w:left="-709" w:right="-285"/>
        <w:jc w:val="center"/>
        <w:rPr>
          <w:rFonts w:ascii="Times New Roman" w:hAnsi="Times New Roman" w:cs="Times New Roman"/>
        </w:rPr>
      </w:pPr>
      <w:r w:rsidRPr="001936D6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</w:t>
      </w:r>
    </w:p>
    <w:p w:rsidR="001936D6" w:rsidRPr="001936D6" w:rsidRDefault="001936D6" w:rsidP="001936D6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Cs/>
        </w:rPr>
      </w:pPr>
      <w:r w:rsidRPr="001936D6">
        <w:rPr>
          <w:rFonts w:ascii="Times New Roman" w:hAnsi="Times New Roman" w:cs="Times New Roman"/>
          <w:bCs/>
        </w:rPr>
        <w:t>«Мурманский арктический университет»</w:t>
      </w:r>
    </w:p>
    <w:p w:rsidR="001936D6" w:rsidRPr="001936D6" w:rsidRDefault="001936D6" w:rsidP="001936D6">
      <w:pPr>
        <w:keepNext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>структурное подразделение</w:t>
      </w:r>
    </w:p>
    <w:p w:rsidR="001936D6" w:rsidRPr="001936D6" w:rsidRDefault="001936D6" w:rsidP="001936D6">
      <w:pPr>
        <w:keepNext/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1936D6">
        <w:rPr>
          <w:rFonts w:ascii="Times New Roman" w:hAnsi="Times New Roman" w:cs="Times New Roman"/>
          <w:b/>
        </w:rPr>
        <w:t xml:space="preserve">«Мурманский морской рыбопромышленный колледж имени И.И. </w:t>
      </w:r>
      <w:proofErr w:type="spellStart"/>
      <w:r w:rsidRPr="001936D6">
        <w:rPr>
          <w:rFonts w:ascii="Times New Roman" w:hAnsi="Times New Roman" w:cs="Times New Roman"/>
          <w:b/>
        </w:rPr>
        <w:t>Месяцева</w:t>
      </w:r>
      <w:proofErr w:type="spellEnd"/>
      <w:r w:rsidRPr="001936D6">
        <w:rPr>
          <w:rFonts w:ascii="Times New Roman" w:hAnsi="Times New Roman" w:cs="Times New Roman"/>
          <w:b/>
        </w:rPr>
        <w:t xml:space="preserve">» </w:t>
      </w:r>
    </w:p>
    <w:p w:rsidR="00A342F6" w:rsidRPr="00C940B0" w:rsidRDefault="00A342F6" w:rsidP="00A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1936D6" w:rsidRDefault="001936D6" w:rsidP="00A342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2F6" w:rsidRPr="00A342F6" w:rsidRDefault="00A342F6" w:rsidP="00A342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Индивидуальное контрольное задание по дисциплине </w:t>
      </w:r>
    </w:p>
    <w:p w:rsidR="00A342F6" w:rsidRPr="00A342F6" w:rsidRDefault="00A342F6" w:rsidP="00A342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2F6" w:rsidRPr="00B605C9" w:rsidRDefault="00A342F6" w:rsidP="00A342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5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F388B">
        <w:rPr>
          <w:rFonts w:ascii="Times New Roman" w:hAnsi="Times New Roman" w:cs="Times New Roman"/>
          <w:b/>
          <w:sz w:val="24"/>
          <w:szCs w:val="24"/>
          <w:u w:val="single"/>
        </w:rPr>
        <w:t>Основы конструирования орудий промышленного рыболовства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605C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:rsidR="00A342F6" w:rsidRPr="00EF388B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2F6" w:rsidRPr="00C940B0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Студента </w:t>
      </w: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A342F6" w:rsidRPr="001E3019" w:rsidRDefault="00A342F6" w:rsidP="00A34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A342F6" w:rsidRPr="001E3019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342F6" w:rsidRPr="00685561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Курс, группа </w:t>
      </w:r>
      <w:r w:rsidRPr="001351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Курс II , Группа М11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764E1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764E14" w:rsidRPr="00764E1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342F6" w:rsidRPr="009857EF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342F6" w:rsidRPr="00C940B0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Шифр зачетной книжки _______________________________________________________</w:t>
      </w:r>
    </w:p>
    <w:p w:rsidR="00A342F6" w:rsidRPr="009857EF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342F6" w:rsidRPr="009857EF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35.02.11 Промышленное рыболовство</w:t>
      </w:r>
    </w:p>
    <w:p w:rsidR="00A342F6" w:rsidRPr="00CB46A6" w:rsidRDefault="00A342F6" w:rsidP="00A34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2F6" w:rsidRPr="00A342F6" w:rsidRDefault="00A342F6" w:rsidP="00A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Вариант №____</w:t>
      </w:r>
    </w:p>
    <w:p w:rsidR="00A342F6" w:rsidRPr="00A342F6" w:rsidRDefault="00A342F6" w:rsidP="00A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2F6" w:rsidRPr="00C940B0" w:rsidRDefault="00A342F6" w:rsidP="00A3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Выбранное контрольное задание по каждой дисциплине </w:t>
      </w:r>
      <w:proofErr w:type="gramStart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>обучающемуся</w:t>
      </w:r>
      <w:proofErr w:type="gramEnd"/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необходимо внести в лист задания в соответствии с перечнем заданий или вопросов и двумя последними цифрами шифра зачетной книжки.</w:t>
      </w:r>
    </w:p>
    <w:p w:rsidR="00A342F6" w:rsidRPr="0095078E" w:rsidRDefault="00A342F6" w:rsidP="00A3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Обучающийся обязан лист </w:t>
      </w:r>
      <w:r w:rsidRPr="00C940B0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 индивидуальным контрольным заданием вклеить в контрольную работу перед сдачей ее на проверку. Без индивидуального контрольного задания контрольная работа проверяться не будет.</w:t>
      </w:r>
      <w:r w:rsidRPr="00C940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342F6" w:rsidRPr="0095078E" w:rsidRDefault="00A342F6" w:rsidP="00A3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2F6" w:rsidRDefault="00A342F6" w:rsidP="00A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B0">
        <w:rPr>
          <w:rFonts w:ascii="Times New Roman" w:eastAsia="Times New Roman" w:hAnsi="Times New Roman" w:cs="Times New Roman"/>
          <w:b/>
          <w:sz w:val="24"/>
          <w:szCs w:val="24"/>
        </w:rPr>
        <w:t>Перечень литературы</w:t>
      </w:r>
    </w:p>
    <w:p w:rsidR="00A342F6" w:rsidRPr="0095078E" w:rsidRDefault="00A342F6" w:rsidP="00A34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42F6" w:rsidRPr="001936D6" w:rsidRDefault="00A342F6" w:rsidP="00A342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Бойцов А.Н. Устройство и Эксплуатация </w:t>
      </w:r>
      <w:r w:rsidR="00764E14" w:rsidRPr="001936D6">
        <w:rPr>
          <w:rFonts w:ascii="Times New Roman" w:hAnsi="Times New Roman" w:cs="Times New Roman"/>
          <w:sz w:val="24"/>
          <w:szCs w:val="24"/>
        </w:rPr>
        <w:t xml:space="preserve">орудий рыболовства – </w:t>
      </w:r>
      <w:proofErr w:type="spellStart"/>
      <w:r w:rsidR="00764E14" w:rsidRPr="001936D6">
        <w:rPr>
          <w:rFonts w:ascii="Times New Roman" w:hAnsi="Times New Roman" w:cs="Times New Roman"/>
          <w:sz w:val="24"/>
          <w:szCs w:val="24"/>
        </w:rPr>
        <w:t>Дальрыбвтуз</w:t>
      </w:r>
      <w:proofErr w:type="spellEnd"/>
      <w:r w:rsidR="00764E14" w:rsidRPr="001936D6">
        <w:rPr>
          <w:rFonts w:ascii="Times New Roman" w:hAnsi="Times New Roman" w:cs="Times New Roman"/>
          <w:sz w:val="24"/>
          <w:szCs w:val="24"/>
        </w:rPr>
        <w:t>, 2020</w:t>
      </w:r>
    </w:p>
    <w:p w:rsidR="00A342F6" w:rsidRPr="001936D6" w:rsidRDefault="00A342F6" w:rsidP="00A342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6D6">
        <w:rPr>
          <w:rFonts w:ascii="Times New Roman" w:hAnsi="Times New Roman" w:cs="Times New Roman"/>
          <w:sz w:val="24"/>
          <w:szCs w:val="24"/>
        </w:rPr>
        <w:t>Розенштейн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М.М. Проектирование орудий рыболовства.- М.: Колос, 2009.</w:t>
      </w:r>
    </w:p>
    <w:p w:rsidR="00A342F6" w:rsidRPr="001936D6" w:rsidRDefault="00A342F6" w:rsidP="00A342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Фридман А.Л. Теория и проектирование орудий промышленного рыболовства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>М.: , Пищевая промышленность.,</w:t>
      </w:r>
      <w:r w:rsidRPr="001936D6">
        <w:rPr>
          <w:rFonts w:ascii="Times New Roman" w:hAnsi="Times New Roman" w:cs="Times New Roman"/>
          <w:sz w:val="24"/>
          <w:szCs w:val="24"/>
        </w:rPr>
        <w:t>2009</w:t>
      </w:r>
      <w:r w:rsidRPr="001936D6">
        <w:rPr>
          <w:rFonts w:ascii="Times New Roman" w:hAnsi="Times New Roman" w:cs="Times New Roman"/>
          <w:sz w:val="24"/>
          <w:szCs w:val="24"/>
        </w:rPr>
        <w:t>.</w:t>
      </w:r>
    </w:p>
    <w:p w:rsidR="001936D6" w:rsidRPr="001936D6" w:rsidRDefault="001936D6" w:rsidP="00A342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Дверник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А.В., </w:t>
      </w: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Шеховцев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Л.Н. Устройство орудий рыболовства. — М.: Колос, 2007.</w:t>
      </w:r>
    </w:p>
    <w:p w:rsidR="001936D6" w:rsidRPr="001936D6" w:rsidRDefault="001936D6" w:rsidP="001936D6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Габрюк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Габрюк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А.В. Компьютерное моделирование канатов для буксировки орудий лова (CM-TW): свидетельство об официальной регистрации программы для ЭВМ № 2001611049. — Москва, 20 авг. 2001 г.</w:t>
      </w:r>
    </w:p>
    <w:p w:rsidR="001936D6" w:rsidRPr="001936D6" w:rsidRDefault="001936D6" w:rsidP="001936D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Габрюк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В.И., </w:t>
      </w:r>
      <w:proofErr w:type="spellStart"/>
      <w:r w:rsidRPr="001936D6">
        <w:rPr>
          <w:rFonts w:ascii="Times New Roman" w:eastAsia="Times New Roman" w:hAnsi="Times New Roman" w:cs="Times New Roman"/>
          <w:sz w:val="24"/>
          <w:szCs w:val="24"/>
        </w:rPr>
        <w:t>Габрюк</w:t>
      </w:r>
      <w:proofErr w:type="spell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А.В. Компьютерное моделирование рыболовных систем и их элементов : учеб</w:t>
      </w:r>
      <w:proofErr w:type="gramStart"/>
      <w:r w:rsidRPr="001936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93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36D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936D6">
        <w:rPr>
          <w:rFonts w:ascii="Times New Roman" w:eastAsia="Times New Roman" w:hAnsi="Times New Roman" w:cs="Times New Roman"/>
          <w:sz w:val="24"/>
          <w:szCs w:val="24"/>
        </w:rPr>
        <w:t>особие. — Владивосток: ДВГТРУ, 2001</w:t>
      </w:r>
    </w:p>
    <w:p w:rsidR="00A342F6" w:rsidRPr="001936D6" w:rsidRDefault="00A342F6" w:rsidP="00A342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Фридман А.Л.,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Розенштейн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М.М. Сборник задач и упражнений по теории и проектированию орудий промышленного рыболовства.- Агропроиздат,1986.</w:t>
      </w:r>
    </w:p>
    <w:p w:rsidR="00A342F6" w:rsidRPr="001936D6" w:rsidRDefault="00A342F6" w:rsidP="00A34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2F6" w:rsidRDefault="00A342F6" w:rsidP="00A342F6">
      <w:pPr>
        <w:rPr>
          <w:b/>
          <w:sz w:val="24"/>
          <w:szCs w:val="24"/>
          <w:lang w:val="en-US"/>
        </w:rPr>
      </w:pPr>
    </w:p>
    <w:p w:rsidR="00A342F6" w:rsidRPr="00F11EA0" w:rsidRDefault="00A342F6" w:rsidP="00A342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МЕТОДИЧЕСКИЕ УКАЗАНИЯ К ВЫПОЛНЕНИЮ КОНТРОЛЬНОЙ РАБОТЫ</w:t>
      </w:r>
    </w:p>
    <w:p w:rsidR="00A342F6" w:rsidRPr="00F11EA0" w:rsidRDefault="00A342F6" w:rsidP="00A34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Выполнение контрольного задания является одной из основных форм самостоятельной работы и завершает проработку определенных разделов и тем дисциплины, предусмотренных программой.</w:t>
      </w:r>
    </w:p>
    <w:p w:rsidR="00A342F6" w:rsidRPr="00F11EA0" w:rsidRDefault="00A342F6" w:rsidP="00A34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 работе над контрольным заданием следует приступать только после изучения и усвоения материалов соответствующих разделов и тем.</w:t>
      </w:r>
    </w:p>
    <w:p w:rsidR="00A342F6" w:rsidRPr="00F11EA0" w:rsidRDefault="00A342F6" w:rsidP="00A342F6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контрольной работы должны соответствовать требованиям ЕСТД и ЕСКД, ГОСТ 7.32-2001 «Система стандартов по информации, библиотечному и издательскому делу «Отчет о научно-исследовательской работе», ГОСТ 7.1-2003 «Библиографическая запись. Библиографическое описание», ГОСТ 7.82-2001 «Библиографическая запись. Библиографическое описание электронных ресурсов»: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бумага формата А</w:t>
      </w:r>
      <w:proofErr w:type="gram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proofErr w:type="gram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(210 х 297 мм) по ГОСТ 2.301;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поля: верхнее и нижнее по 2,0 см, левое 2,5 см, правое 1 см;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абзац (отступ) 1,25 см;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шрифт текста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Times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New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Roman</w:t>
      </w:r>
      <w:proofErr w:type="spellEnd"/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, размер 14;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межстрочный интервал – полуторный;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текста – по ширине;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выравнивание заголовков – по центру;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количество знаков на странице 1800, включая пробелы и знаки препинания;</w:t>
      </w:r>
    </w:p>
    <w:p w:rsidR="00A342F6" w:rsidRPr="00F11EA0" w:rsidRDefault="00A342F6" w:rsidP="00A342F6">
      <w:pPr>
        <w:keepNext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napToGrid w:val="0"/>
          <w:sz w:val="24"/>
          <w:szCs w:val="24"/>
        </w:rPr>
        <w:t>запрет режима висячих строк.</w:t>
      </w:r>
    </w:p>
    <w:p w:rsidR="00A342F6" w:rsidRPr="00F11EA0" w:rsidRDefault="00A342F6" w:rsidP="00A342F6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Каждая структурная часть контрольной работы: содержание, введение, главы, заключение, список использованных источников - начинается с новой страницы.</w:t>
      </w:r>
    </w:p>
    <w:p w:rsidR="00A342F6" w:rsidRPr="00F11EA0" w:rsidRDefault="00A342F6" w:rsidP="00A342F6">
      <w:pPr>
        <w:keepNext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Страницы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всего текста,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включая приложения,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>должны быть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пронумерованы арабскими цифрами (на титульном листе номер не ставится). Номер страницы проставляют </w:t>
      </w:r>
      <w:r w:rsidRPr="00F11EA0">
        <w:rPr>
          <w:rFonts w:ascii="Times New Roman" w:eastAsia="Times New Roman" w:hAnsi="Times New Roman" w:cs="Times New Roman"/>
          <w:iCs/>
          <w:sz w:val="24"/>
          <w:szCs w:val="24"/>
        </w:rPr>
        <w:t>в правом нижнем углу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без точки в конце.</w:t>
      </w:r>
    </w:p>
    <w:p w:rsidR="00A342F6" w:rsidRPr="00F11EA0" w:rsidRDefault="00A342F6" w:rsidP="00A342F6">
      <w:pPr>
        <w:keepNext/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Объем </w:t>
      </w: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контрольной </w:t>
      </w:r>
      <w:r w:rsidRPr="00F11EA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работы составляет 15-20 страниц </w:t>
      </w:r>
      <w:r w:rsidRPr="00F11E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печатного текста. </w:t>
      </w:r>
    </w:p>
    <w:p w:rsidR="00A342F6" w:rsidRPr="00F11EA0" w:rsidRDefault="00A342F6" w:rsidP="00A342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работы необходимо внимательно изучить рецензию и все замечания преподавателя, обратить внимание на ошибки и доработать материал.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Незачтенная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выполняется заново или переделывается частично по указанию преподавателя и представляется на проверку вместе с </w:t>
      </w:r>
      <w:proofErr w:type="spellStart"/>
      <w:r w:rsidRPr="00F11EA0">
        <w:rPr>
          <w:rFonts w:ascii="Times New Roman" w:eastAsia="Times New Roman" w:hAnsi="Times New Roman" w:cs="Times New Roman"/>
          <w:sz w:val="24"/>
          <w:szCs w:val="24"/>
        </w:rPr>
        <w:t>незачтеиной</w:t>
      </w:r>
      <w:proofErr w:type="spellEnd"/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 работой.</w:t>
      </w:r>
    </w:p>
    <w:p w:rsidR="00A342F6" w:rsidRPr="00F11EA0" w:rsidRDefault="00A342F6" w:rsidP="00A342F6">
      <w:pPr>
        <w:spacing w:after="0" w:line="36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 xml:space="preserve">Каждый студент выполняет одно контрольное задание согласно последних двух цифр своего учебного шифра (табл.1). 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Например, если две последние цифры шифра 24, то учащийся должен решить следующие задачи: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33,14,27,4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. Если номер шифра однозначный, то 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lastRenderedPageBreak/>
        <w:t>для определения варианта задания необходимо перед номером шифра  дописать цифру 0. Т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ак, например, если номер шифра 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, то по цифрам 0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5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 выберем следующие задачи: 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13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,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26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,3,</w:t>
      </w:r>
      <w:r w:rsidRPr="0095078E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40</w:t>
      </w:r>
      <w:r w:rsidRPr="00F11EA0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. Если две последние цифры нули, то выполняется 100-й вариант контрольного задания.</w:t>
      </w:r>
    </w:p>
    <w:p w:rsidR="00A342F6" w:rsidRPr="00F11EA0" w:rsidRDefault="00A342F6" w:rsidP="00A34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EA0">
        <w:rPr>
          <w:rFonts w:ascii="Times New Roman" w:eastAsia="Times New Roman" w:hAnsi="Times New Roman" w:cs="Times New Roman"/>
          <w:sz w:val="24"/>
          <w:szCs w:val="24"/>
        </w:rPr>
        <w:t>Контрольное задание, выполненное небрежно, с наличием грамматических ошибок, возвращается назад.</w:t>
      </w:r>
    </w:p>
    <w:p w:rsidR="00A342F6" w:rsidRPr="00EF388B" w:rsidRDefault="00A342F6" w:rsidP="00A342F6">
      <w:pPr>
        <w:rPr>
          <w:b/>
          <w:sz w:val="24"/>
          <w:szCs w:val="24"/>
        </w:rPr>
      </w:pPr>
    </w:p>
    <w:p w:rsidR="00A342F6" w:rsidRPr="001936D6" w:rsidRDefault="00A342F6" w:rsidP="001936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6D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936D6">
        <w:rPr>
          <w:rFonts w:ascii="Times New Roman" w:eastAsia="Times New Roman" w:hAnsi="Times New Roman" w:cs="Times New Roman"/>
          <w:b/>
          <w:sz w:val="24"/>
          <w:szCs w:val="24"/>
        </w:rPr>
        <w:t>КОНТРОЛЬНОЕ ЗАДАНИЕ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Обоснование минимального промыслового размера рыбы в аккумулирующих частях орудий лова.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Течения и их действия на орудия лова. Течения в реках, каналах и морях.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Определить силу сопротивления шарового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кухтыля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диаметром 200мм, закрепленного на трале, который буксируется со скоростью 3 узла в Баренцевом море.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Определить длину кошелькового невода для лова ставриды с больших сейнеров, скорость хода которых равна  13 узлов. Длина судна 50 м, Замет осуществляется по окружности. Упреждение принять  Х= 78 м.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Принципы расчета  основных проектных характеристик орудий лова по прототипу.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Моделирование орудий лова. Основные положения теории подобия и размерности.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Определить силу сопротивления крыловидной траловой доски, площадью 8 м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буксируемой разноглубинным тралом со скоростью 5 узлов в Норвежском море. Угол атаки траловой доски принять равным 30 градусов.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Определите горизонтальное и вертикальное раскрытие трала по следующим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данным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>лина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верхней подборы 120 м, длина боковой подборы 90 м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Конструирование тралов: Характеристики района промысла, траулера и объекта лова.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Основные положения теории подобия и размерности. Принципы геометрического, статического, кинематического и динамического подобия в промышленном рыболовстве.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Определить силу сопротивления гидродинамического подъемного щитка длиной 2 м, шириной 0,4,  установленного на разноглубинном трале, который буксируется судном со скоростью 6 узлов в Норвежском море. Угол атаки щитка принять равным 20 градусов.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6D6">
        <w:rPr>
          <w:rFonts w:ascii="Times New Roman" w:hAnsi="Times New Roman" w:cs="Times New Roman"/>
          <w:sz w:val="24"/>
          <w:szCs w:val="24"/>
        </w:rPr>
        <w:t xml:space="preserve">Определит потопляющую силу, возникающую от давления течения со скоростью 0,5 м/сна капроновое сетное полотно длиной 120 м и высотой 12 м из дели 93,5 ТЕКС Х 12-40 с коэффициентом посадки U= 0,707 , если она сложилась так, что расстояние от </w:t>
      </w:r>
      <w:r w:rsidRPr="001936D6">
        <w:rPr>
          <w:rFonts w:ascii="Times New Roman" w:hAnsi="Times New Roman" w:cs="Times New Roman"/>
          <w:sz w:val="24"/>
          <w:szCs w:val="24"/>
        </w:rPr>
        <w:lastRenderedPageBreak/>
        <w:t>верхней до нижней подборы стало 6 м. Сеть расположена по отношению к потоку воды под углом 90 градусов.</w:t>
      </w:r>
      <w:proofErr w:type="gramEnd"/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Основы конструирование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объячеивающих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орудий лова: выбор и расчет характеристик сетей.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Уравнения связи масштабов подобия при конструировании тралов.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 технические характеристики капроновой ставной сети для лова леща зоологической длиной 30 см.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Установит ассортимент сетного полотна кошелькового невода для лова мойвы в Баренцевом море с судов СРТ-400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1936D6">
        <w:rPr>
          <w:rFonts w:ascii="Times New Roman" w:hAnsi="Times New Roman" w:cs="Times New Roman"/>
          <w:sz w:val="24"/>
          <w:szCs w:val="24"/>
        </w:rPr>
        <w:t>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Основы конструирования тралов: расчет и выбор шага ячеи для пластин канатно-сетной части трала.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Основы конструирования донных неводов (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снюрреводов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>): выбор габаритных размеров и конструктивных элементов донных неводов.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Рассчитать стяжной трос кошелькового невода при следующих данных: масса сетной части кошелькового невода- 4500 кг, объект лов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мойва, низы невода подняты над поверхностью ( грузила, кольца, уздечки, нижняя подбора) и их масса составляет- 3000 кг, тип судна – СРТР.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 шаг ячеи в траловом мешке для лова ставриды зоологической длиной- 300 мм.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Основы конструирования тралов: обоснование линейных размеров устья трала и расчет масштабов подобия.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Основы конструирования ставных неводов: общие сведения и требования для конструирования. Определение характеристик направляющих устройств.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Определить силу сопротивления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ваера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длиной 900 м,  диаметром 22 мм, буксируемого судном  со скоростью 5 узлов в Баренцевом море. Угол атаки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ваера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принять равным- 30 градусов.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Определить освещенность участка сферы морской среды на расстоянии 15 м от лампы накаливания мощностью 1000 Вт при прозрачности воды 10 м. 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Основы конструирования закидных неводов: общий порядок конструирования закидных неводов, определение габаритных размеров невода и его составных частей.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Порядок и методика проведения технических и приемочных испытаний </w:t>
      </w:r>
      <w:proofErr w:type="spellStart"/>
      <w:proofErr w:type="gramStart"/>
      <w:r w:rsidRPr="001936D6">
        <w:rPr>
          <w:rFonts w:ascii="Times New Roman" w:hAnsi="Times New Roman" w:cs="Times New Roman"/>
          <w:sz w:val="24"/>
          <w:szCs w:val="24"/>
        </w:rPr>
        <w:t>сконструиро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>-ванных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орудий лова.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lastRenderedPageBreak/>
        <w:t xml:space="preserve"> Определить силу сопротивления кабеля длиной 90 м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диаметром 20 мм, буксируемого судном со скоростью 4 узла в Норвежском море. Угол атаки кабеля принят равным-20 градусов.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Определить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мошность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лампы накаливания для создания под водой с прозрачностью 8 м на расстоянии 5 м освещенности равной 5 люкс.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Основы конструирования кошельковых неводов: характеристики объекта лова и выбор основных элементов кошельковых неводов.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Расчет элементов орудий лова с применение искусственных источников света: реакция рыбы на свет, расчет характеристик светового поля.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Определить силу сопротивления разноглубинного трала буксируемого со скоростью 6 узлов, при следующих данных: длина верхней подборы-110 м,  длина боковой подборы- 80 м, фиктивная площадь трала 70000 м2, затененная площадь трала 200 м2, район промысл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Норвежское море.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Определить силу сопротивления верхней подборы донного трала, диаметром 16 мм, длиной 60 м буксируемого судном со скоростью 3 узла в Баренцевом море. Хорду верхней подборы принять равной- 30 м.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Основы конструирования ярусов: определение конструктивных элементов яруса (определение формы яруса и положения крючков).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Порядок и методика проведения приемочных испытаний орудий лова.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Определить сопротивление сетной детали расположенной в потоке воды под углом 0, 30, 90 градусов. Скорость течения-3м/с, фиктивная площадь сетной детали- 1000 м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, материал сети 93,5 ТЕКСХ9–40, </w:t>
      </w:r>
      <w:r w:rsidRPr="001936D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936D6">
        <w:rPr>
          <w:rFonts w:ascii="Times New Roman" w:hAnsi="Times New Roman" w:cs="Times New Roman"/>
          <w:sz w:val="24"/>
          <w:szCs w:val="24"/>
        </w:rPr>
        <w:t>=0,5. По результатам расчетов построить график зависимости сопротивления от углов атаки.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Определит, какого размера горбуша будет облавливаться сетью с шагом 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ячеи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а= 60 мм.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Расчет электрических полей, применяемых в рыболовстве: поведение рыбы в </w:t>
      </w:r>
      <w:proofErr w:type="spellStart"/>
      <w:proofErr w:type="gramStart"/>
      <w:r w:rsidRPr="001936D6">
        <w:rPr>
          <w:rFonts w:ascii="Times New Roman" w:hAnsi="Times New Roman" w:cs="Times New Roman"/>
          <w:sz w:val="24"/>
          <w:szCs w:val="24"/>
        </w:rPr>
        <w:t>электри-ческом</w:t>
      </w:r>
      <w:proofErr w:type="spellEnd"/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поле, характеристики электрического поля.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Моделирование орудий лова. Основные положения теории подобия и размерности.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>Определить силу сопротивления крыловидной траловой доски, площадью 8 м</w:t>
      </w:r>
      <w:proofErr w:type="gramStart"/>
      <w:r w:rsidRPr="001936D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36D6">
        <w:rPr>
          <w:rFonts w:ascii="Times New Roman" w:hAnsi="Times New Roman" w:cs="Times New Roman"/>
          <w:sz w:val="24"/>
          <w:szCs w:val="24"/>
        </w:rPr>
        <w:t xml:space="preserve"> буксируемой разноглубинным тралом со скоростью 5 узлов в Норвежском море. Угол атаки траловой доски принять равным 30 градусов.</w:t>
      </w:r>
    </w:p>
    <w:p w:rsidR="00A342F6" w:rsidRPr="001936D6" w:rsidRDefault="00A342F6" w:rsidP="00193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D6">
        <w:rPr>
          <w:rFonts w:ascii="Times New Roman" w:hAnsi="Times New Roman" w:cs="Times New Roman"/>
          <w:sz w:val="24"/>
          <w:szCs w:val="24"/>
        </w:rPr>
        <w:t xml:space="preserve"> Определить </w:t>
      </w:r>
      <w:proofErr w:type="spellStart"/>
      <w:r w:rsidRPr="001936D6">
        <w:rPr>
          <w:rFonts w:ascii="Times New Roman" w:hAnsi="Times New Roman" w:cs="Times New Roman"/>
          <w:sz w:val="24"/>
          <w:szCs w:val="24"/>
        </w:rPr>
        <w:t>мошность</w:t>
      </w:r>
      <w:proofErr w:type="spellEnd"/>
      <w:r w:rsidRPr="001936D6">
        <w:rPr>
          <w:rFonts w:ascii="Times New Roman" w:hAnsi="Times New Roman" w:cs="Times New Roman"/>
          <w:sz w:val="24"/>
          <w:szCs w:val="24"/>
        </w:rPr>
        <w:t xml:space="preserve"> лампы накаливания для создания под водой с прозрачностью 8 м на расстоянии 5 м освещенности равной 5 люкс.</w:t>
      </w:r>
    </w:p>
    <w:p w:rsidR="00A342F6" w:rsidRPr="001936D6" w:rsidRDefault="00A342F6" w:rsidP="001936D6">
      <w:pPr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342F6" w:rsidRDefault="00A342F6" w:rsidP="00A342F6">
      <w:pPr>
        <w:pStyle w:val="a3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C5B30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Т</w:t>
      </w:r>
      <w:r w:rsidRPr="004C5B30">
        <w:rPr>
          <w:rFonts w:ascii="Times New Roman" w:hAnsi="Times New Roman" w:cs="Times New Roman"/>
          <w:b/>
          <w:sz w:val="24"/>
          <w:szCs w:val="24"/>
        </w:rPr>
        <w:t>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579"/>
        <w:gridCol w:w="580"/>
        <w:gridCol w:w="580"/>
        <w:gridCol w:w="544"/>
        <w:gridCol w:w="36"/>
        <w:gridCol w:w="1240"/>
        <w:gridCol w:w="78"/>
        <w:gridCol w:w="529"/>
        <w:gridCol w:w="746"/>
        <w:gridCol w:w="550"/>
        <w:gridCol w:w="508"/>
        <w:gridCol w:w="41"/>
      </w:tblGrid>
      <w:tr w:rsidR="00A342F6" w:rsidRPr="00705C36" w:rsidTr="00BB5BA1">
        <w:trPr>
          <w:gridAfter w:val="1"/>
          <w:wAfter w:w="41" w:type="dxa"/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 (две последние цифры шифра)</w:t>
            </w:r>
          </w:p>
        </w:tc>
        <w:tc>
          <w:tcPr>
            <w:tcW w:w="2283" w:type="dxa"/>
            <w:gridSpan w:val="4"/>
          </w:tcPr>
          <w:p w:rsidR="00A342F6" w:rsidRPr="00705C36" w:rsidRDefault="00A342F6" w:rsidP="00BB5BA1">
            <w:pPr>
              <w:jc w:val="center"/>
              <w:rPr>
                <w:b/>
                <w:lang w:val="en-US"/>
              </w:rPr>
            </w:pPr>
            <w:r w:rsidRPr="00705C36">
              <w:rPr>
                <w:b/>
              </w:rPr>
              <w:t>Номер контрольных задач</w:t>
            </w:r>
          </w:p>
          <w:p w:rsidR="00A342F6" w:rsidRPr="00705C36" w:rsidRDefault="00A342F6" w:rsidP="00BB5B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№ варианта</w:t>
            </w:r>
          </w:p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(две последние цифры шифра)</w:t>
            </w:r>
          </w:p>
        </w:tc>
        <w:tc>
          <w:tcPr>
            <w:tcW w:w="2411" w:type="dxa"/>
            <w:gridSpan w:val="5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Номер контрольных задач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01</w:t>
            </w:r>
          </w:p>
        </w:tc>
        <w:tc>
          <w:tcPr>
            <w:tcW w:w="579" w:type="dxa"/>
          </w:tcPr>
          <w:p w:rsidR="00A342F6" w:rsidRPr="00A342F6" w:rsidRDefault="00A342F6" w:rsidP="00BB5B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A342F6" w:rsidRPr="00A342F6" w:rsidRDefault="00A342F6" w:rsidP="00A342F6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A342F6" w:rsidRPr="00A342F6" w:rsidRDefault="00A342F6" w:rsidP="00BB5BA1">
            <w:pPr>
              <w:jc w:val="center"/>
            </w:pPr>
            <w:r>
              <w:t>36</w:t>
            </w:r>
          </w:p>
        </w:tc>
        <w:tc>
          <w:tcPr>
            <w:tcW w:w="580" w:type="dxa"/>
            <w:gridSpan w:val="2"/>
          </w:tcPr>
          <w:p w:rsidR="00A342F6" w:rsidRPr="00A342F6" w:rsidRDefault="00A342F6" w:rsidP="00BB5BA1">
            <w:pPr>
              <w:jc w:val="center"/>
            </w:pPr>
            <w:r>
              <w:t>40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9" w:type="dxa"/>
          </w:tcPr>
          <w:p w:rsidR="00A342F6" w:rsidRPr="00617BA9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46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5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02</w:t>
            </w:r>
          </w:p>
        </w:tc>
        <w:tc>
          <w:tcPr>
            <w:tcW w:w="579" w:type="dxa"/>
          </w:tcPr>
          <w:p w:rsidR="00A342F6" w:rsidRPr="00A342F6" w:rsidRDefault="00A342F6" w:rsidP="00BB5BA1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A342F6" w:rsidRPr="00A342F6" w:rsidRDefault="00A342F6" w:rsidP="00BB5BA1">
            <w:pPr>
              <w:jc w:val="center"/>
            </w:pPr>
            <w:r>
              <w:t>22</w:t>
            </w:r>
          </w:p>
        </w:tc>
        <w:tc>
          <w:tcPr>
            <w:tcW w:w="580" w:type="dxa"/>
          </w:tcPr>
          <w:p w:rsidR="00A342F6" w:rsidRPr="00A342F6" w:rsidRDefault="00A342F6" w:rsidP="00BB5BA1">
            <w:pPr>
              <w:jc w:val="center"/>
            </w:pPr>
            <w:r>
              <w:t>38</w:t>
            </w:r>
          </w:p>
        </w:tc>
        <w:tc>
          <w:tcPr>
            <w:tcW w:w="580" w:type="dxa"/>
            <w:gridSpan w:val="2"/>
          </w:tcPr>
          <w:p w:rsidR="00A342F6" w:rsidRPr="00A342F6" w:rsidRDefault="00A342F6" w:rsidP="00BB5BA1">
            <w:pPr>
              <w:jc w:val="center"/>
            </w:pPr>
            <w:r>
              <w:t>1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03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6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5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04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05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06</w:t>
            </w:r>
          </w:p>
        </w:tc>
        <w:tc>
          <w:tcPr>
            <w:tcW w:w="579" w:type="dxa"/>
          </w:tcPr>
          <w:p w:rsidR="00A342F6" w:rsidRPr="00A342F6" w:rsidRDefault="00A342F6" w:rsidP="00BB5BA1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A342F6" w:rsidRPr="00A342F6" w:rsidRDefault="00A342F6" w:rsidP="00BB5BA1">
            <w:pPr>
              <w:jc w:val="center"/>
            </w:pPr>
            <w:r>
              <w:t>12</w:t>
            </w:r>
          </w:p>
        </w:tc>
        <w:tc>
          <w:tcPr>
            <w:tcW w:w="580" w:type="dxa"/>
          </w:tcPr>
          <w:p w:rsidR="00A342F6" w:rsidRPr="00A342F6" w:rsidRDefault="00A342F6" w:rsidP="00BB5BA1">
            <w:pPr>
              <w:jc w:val="center"/>
            </w:pPr>
            <w:r>
              <w:t>24</w:t>
            </w:r>
          </w:p>
        </w:tc>
        <w:tc>
          <w:tcPr>
            <w:tcW w:w="580" w:type="dxa"/>
            <w:gridSpan w:val="2"/>
          </w:tcPr>
          <w:p w:rsidR="00A342F6" w:rsidRPr="00A342F6" w:rsidRDefault="00A342F6" w:rsidP="00BB5BA1">
            <w:pPr>
              <w:jc w:val="center"/>
            </w:pPr>
            <w:r>
              <w:t>39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07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08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09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10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11</w:t>
            </w:r>
          </w:p>
        </w:tc>
        <w:tc>
          <w:tcPr>
            <w:tcW w:w="579" w:type="dxa"/>
          </w:tcPr>
          <w:p w:rsidR="00A342F6" w:rsidRPr="00617BA9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29" w:type="dxa"/>
          </w:tcPr>
          <w:p w:rsidR="00A342F6" w:rsidRPr="00617BA9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46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5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12</w:t>
            </w:r>
          </w:p>
        </w:tc>
        <w:tc>
          <w:tcPr>
            <w:tcW w:w="579" w:type="dxa"/>
          </w:tcPr>
          <w:p w:rsidR="00A342F6" w:rsidRPr="00A342F6" w:rsidRDefault="00A342F6" w:rsidP="00BB5BA1">
            <w:pPr>
              <w:jc w:val="center"/>
            </w:pPr>
            <w:r>
              <w:t>15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80" w:type="dxa"/>
            <w:gridSpan w:val="2"/>
          </w:tcPr>
          <w:p w:rsidR="00A342F6" w:rsidRPr="00A342F6" w:rsidRDefault="00A342F6" w:rsidP="00A342F6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13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8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6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50" w:type="dxa"/>
          </w:tcPr>
          <w:p w:rsidR="00A342F6" w:rsidRPr="0095078E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14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342F6" w:rsidRPr="00705C36" w:rsidTr="00BB5BA1">
        <w:trPr>
          <w:jc w:val="center"/>
        </w:trPr>
        <w:tc>
          <w:tcPr>
            <w:tcW w:w="1335" w:type="dxa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  <w:r w:rsidRPr="00705C36">
              <w:rPr>
                <w:b/>
              </w:rPr>
              <w:t>15</w:t>
            </w:r>
          </w:p>
        </w:tc>
        <w:tc>
          <w:tcPr>
            <w:tcW w:w="57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8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0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318" w:type="dxa"/>
            <w:gridSpan w:val="2"/>
          </w:tcPr>
          <w:p w:rsidR="00A342F6" w:rsidRPr="00705C36" w:rsidRDefault="00A342F6" w:rsidP="00BB5BA1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</w:p>
        </w:tc>
        <w:tc>
          <w:tcPr>
            <w:tcW w:w="746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</w:p>
        </w:tc>
        <w:tc>
          <w:tcPr>
            <w:tcW w:w="550" w:type="dxa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</w:p>
        </w:tc>
        <w:tc>
          <w:tcPr>
            <w:tcW w:w="549" w:type="dxa"/>
            <w:gridSpan w:val="2"/>
          </w:tcPr>
          <w:p w:rsidR="00A342F6" w:rsidRPr="004C5B30" w:rsidRDefault="00A342F6" w:rsidP="00BB5BA1">
            <w:pPr>
              <w:jc w:val="center"/>
              <w:rPr>
                <w:lang w:val="en-US"/>
              </w:rPr>
            </w:pPr>
          </w:p>
        </w:tc>
      </w:tr>
    </w:tbl>
    <w:p w:rsidR="00A342F6" w:rsidRPr="002C064A" w:rsidRDefault="00A342F6" w:rsidP="00A34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468" w:rsidRDefault="002F7468"/>
    <w:sectPr w:rsidR="002F7468" w:rsidSect="00EF388B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4EF"/>
    <w:multiLevelType w:val="hybridMultilevel"/>
    <w:tmpl w:val="0D2CD12A"/>
    <w:lvl w:ilvl="0" w:tplc="E6A26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931F69"/>
    <w:multiLevelType w:val="hybridMultilevel"/>
    <w:tmpl w:val="DF9AAA44"/>
    <w:lvl w:ilvl="0" w:tplc="836069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84C72"/>
    <w:multiLevelType w:val="hybridMultilevel"/>
    <w:tmpl w:val="04405D30"/>
    <w:lvl w:ilvl="0" w:tplc="D7268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F91BFD"/>
    <w:multiLevelType w:val="multilevel"/>
    <w:tmpl w:val="E90C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E478E"/>
    <w:multiLevelType w:val="hybridMultilevel"/>
    <w:tmpl w:val="9D60D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1"/>
    <w:rsid w:val="001936D6"/>
    <w:rsid w:val="002F7468"/>
    <w:rsid w:val="00764E14"/>
    <w:rsid w:val="00A342F6"/>
    <w:rsid w:val="00A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F6"/>
    <w:pPr>
      <w:ind w:left="720"/>
      <w:contextualSpacing/>
    </w:pPr>
  </w:style>
  <w:style w:type="table" w:styleId="a4">
    <w:name w:val="Table Grid"/>
    <w:basedOn w:val="a1"/>
    <w:uiPriority w:val="59"/>
    <w:rsid w:val="00A34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F6"/>
    <w:pPr>
      <w:ind w:left="720"/>
      <w:contextualSpacing/>
    </w:pPr>
  </w:style>
  <w:style w:type="table" w:styleId="a4">
    <w:name w:val="Table Grid"/>
    <w:basedOn w:val="a1"/>
    <w:uiPriority w:val="59"/>
    <w:rsid w:val="00A34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839D-5ECF-4DA0-926E-8CEE2D8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Арахамия Ульяна Николаевна</dc:creator>
  <cp:keywords/>
  <dc:description/>
  <cp:lastModifiedBy>Арахамия Ульяна Николаевна</cp:lastModifiedBy>
  <cp:revision>2</cp:revision>
  <dcterms:created xsi:type="dcterms:W3CDTF">2025-11-10T09:42:00Z</dcterms:created>
  <dcterms:modified xsi:type="dcterms:W3CDTF">2025-11-10T11:38:00Z</dcterms:modified>
</cp:coreProperties>
</file>